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9C" w:rsidRPr="003F6CCA" w:rsidRDefault="00507D37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2E4A9C" w:rsidRPr="003F6CCA">
        <w:rPr>
          <w:rFonts w:ascii="Times New Roman" w:hAnsi="Times New Roman" w:cs="Times New Roman"/>
        </w:rPr>
        <w:t xml:space="preserve">РЕШЕНИЕ </w:t>
      </w:r>
    </w:p>
    <w:p w:rsidR="002E4A9C" w:rsidRPr="003F6CCA" w:rsidRDefault="008A1F97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ученого с</w:t>
      </w:r>
      <w:r w:rsidR="002E4A9C" w:rsidRPr="003F6CCA">
        <w:rPr>
          <w:rFonts w:ascii="Times New Roman" w:hAnsi="Times New Roman" w:cs="Times New Roman"/>
        </w:rPr>
        <w:t>овета Благовещенского государственного педагогического университета</w:t>
      </w:r>
    </w:p>
    <w:p w:rsidR="002E4A9C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 </w:t>
      </w:r>
      <w:r w:rsidR="00134F72">
        <w:rPr>
          <w:rFonts w:ascii="Times New Roman" w:hAnsi="Times New Roman" w:cs="Times New Roman"/>
        </w:rPr>
        <w:t>2</w:t>
      </w:r>
      <w:r w:rsidR="00394106">
        <w:rPr>
          <w:rFonts w:ascii="Times New Roman" w:hAnsi="Times New Roman" w:cs="Times New Roman"/>
        </w:rPr>
        <w:t>7</w:t>
      </w:r>
      <w:r w:rsidR="000949F7">
        <w:rPr>
          <w:rFonts w:ascii="Times New Roman" w:hAnsi="Times New Roman" w:cs="Times New Roman"/>
        </w:rPr>
        <w:t xml:space="preserve"> </w:t>
      </w:r>
      <w:r w:rsidR="004D550F">
        <w:rPr>
          <w:rFonts w:ascii="Times New Roman" w:hAnsi="Times New Roman" w:cs="Times New Roman"/>
        </w:rPr>
        <w:t>апреля</w:t>
      </w:r>
      <w:r w:rsidRPr="003F6CCA">
        <w:rPr>
          <w:rFonts w:ascii="Times New Roman" w:hAnsi="Times New Roman" w:cs="Times New Roman"/>
        </w:rPr>
        <w:t xml:space="preserve"> 20</w:t>
      </w:r>
      <w:r w:rsidR="0094640E">
        <w:rPr>
          <w:rFonts w:ascii="Times New Roman" w:hAnsi="Times New Roman" w:cs="Times New Roman"/>
        </w:rPr>
        <w:t>2</w:t>
      </w:r>
      <w:r w:rsidR="004D550F">
        <w:rPr>
          <w:rFonts w:ascii="Times New Roman" w:hAnsi="Times New Roman" w:cs="Times New Roman"/>
        </w:rPr>
        <w:t>3</w:t>
      </w:r>
      <w:r w:rsidRPr="003F6CCA">
        <w:rPr>
          <w:rFonts w:ascii="Times New Roman" w:hAnsi="Times New Roman" w:cs="Times New Roman"/>
        </w:rPr>
        <w:t xml:space="preserve"> года</w:t>
      </w:r>
    </w:p>
    <w:p w:rsidR="00A679E0" w:rsidRPr="003F6CCA" w:rsidRDefault="00A679E0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</w:p>
    <w:p w:rsidR="00A679E0" w:rsidRPr="00623FC6" w:rsidRDefault="0094640E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  <w:spacing w:val="-2"/>
        </w:rPr>
      </w:pPr>
      <w:r w:rsidRPr="00623FC6">
        <w:rPr>
          <w:rFonts w:ascii="Times New Roman" w:hAnsi="Times New Roman" w:cs="Times New Roman"/>
          <w:b/>
          <w:spacing w:val="-2"/>
        </w:rPr>
        <w:t>Отч</w:t>
      </w:r>
      <w:r w:rsidR="00623FC6" w:rsidRPr="00623FC6">
        <w:rPr>
          <w:rFonts w:ascii="Times New Roman" w:hAnsi="Times New Roman" w:cs="Times New Roman"/>
          <w:b/>
          <w:spacing w:val="-2"/>
        </w:rPr>
        <w:t>е</w:t>
      </w:r>
      <w:r w:rsidRPr="00623FC6">
        <w:rPr>
          <w:rFonts w:ascii="Times New Roman" w:hAnsi="Times New Roman" w:cs="Times New Roman"/>
          <w:b/>
          <w:spacing w:val="-2"/>
        </w:rPr>
        <w:t>т о деятельности</w:t>
      </w:r>
      <w:r w:rsidR="004D550F" w:rsidRPr="00623FC6">
        <w:rPr>
          <w:rFonts w:ascii="Times New Roman" w:hAnsi="Times New Roman" w:cs="Times New Roman"/>
          <w:b/>
          <w:spacing w:val="-2"/>
        </w:rPr>
        <w:t xml:space="preserve"> Технопарка универсальных педагогических компетенций</w:t>
      </w:r>
      <w:r w:rsidRPr="00623FC6">
        <w:rPr>
          <w:rFonts w:ascii="Times New Roman" w:hAnsi="Times New Roman" w:cs="Times New Roman"/>
          <w:b/>
          <w:spacing w:val="-2"/>
        </w:rPr>
        <w:t xml:space="preserve"> БГПУ за 202</w:t>
      </w:r>
      <w:r w:rsidR="004D550F" w:rsidRPr="00623FC6">
        <w:rPr>
          <w:rFonts w:ascii="Times New Roman" w:hAnsi="Times New Roman" w:cs="Times New Roman"/>
          <w:b/>
          <w:spacing w:val="-2"/>
        </w:rPr>
        <w:t>2</w:t>
      </w:r>
      <w:r w:rsidRPr="00623FC6">
        <w:rPr>
          <w:rFonts w:ascii="Times New Roman" w:hAnsi="Times New Roman" w:cs="Times New Roman"/>
          <w:b/>
          <w:spacing w:val="-2"/>
        </w:rPr>
        <w:t xml:space="preserve"> и 202</w:t>
      </w:r>
      <w:r w:rsidR="004D550F" w:rsidRPr="00623FC6">
        <w:rPr>
          <w:rFonts w:ascii="Times New Roman" w:hAnsi="Times New Roman" w:cs="Times New Roman"/>
          <w:b/>
          <w:spacing w:val="-2"/>
        </w:rPr>
        <w:t>3</w:t>
      </w:r>
      <w:r w:rsidRPr="00623FC6">
        <w:rPr>
          <w:rFonts w:ascii="Times New Roman" w:hAnsi="Times New Roman" w:cs="Times New Roman"/>
          <w:b/>
          <w:spacing w:val="-2"/>
        </w:rPr>
        <w:t xml:space="preserve"> годы.</w:t>
      </w:r>
    </w:p>
    <w:p w:rsidR="0094640E" w:rsidRPr="003F6CCA" w:rsidRDefault="0094640E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</w:p>
    <w:p w:rsidR="002E4A9C" w:rsidRPr="003F6CCA" w:rsidRDefault="002E4A9C" w:rsidP="004E440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Заслушав и обсудив сообщение </w:t>
      </w:r>
      <w:r w:rsidR="004D550F">
        <w:rPr>
          <w:rFonts w:ascii="Times New Roman" w:hAnsi="Times New Roman" w:cs="Times New Roman"/>
        </w:rPr>
        <w:t>директора</w:t>
      </w:r>
      <w:r w:rsidR="0094640E">
        <w:rPr>
          <w:rFonts w:ascii="Times New Roman" w:hAnsi="Times New Roman" w:cs="Times New Roman"/>
        </w:rPr>
        <w:t xml:space="preserve"> </w:t>
      </w:r>
      <w:r w:rsidR="004D550F">
        <w:rPr>
          <w:rFonts w:ascii="Times New Roman" w:hAnsi="Times New Roman" w:cs="Times New Roman"/>
        </w:rPr>
        <w:t>Технопарка универсальных педагогических компетенци</w:t>
      </w:r>
      <w:r w:rsidR="00DD0BF0">
        <w:rPr>
          <w:rFonts w:ascii="Times New Roman" w:hAnsi="Times New Roman" w:cs="Times New Roman"/>
        </w:rPr>
        <w:t>й</w:t>
      </w:r>
      <w:r w:rsidR="0094640E">
        <w:rPr>
          <w:rFonts w:ascii="Times New Roman" w:hAnsi="Times New Roman" w:cs="Times New Roman"/>
        </w:rPr>
        <w:t xml:space="preserve"> </w:t>
      </w:r>
      <w:r w:rsidR="004D550F">
        <w:rPr>
          <w:rFonts w:ascii="Times New Roman" w:hAnsi="Times New Roman" w:cs="Times New Roman"/>
        </w:rPr>
        <w:t>Милинского</w:t>
      </w:r>
      <w:r w:rsidR="0094640E">
        <w:rPr>
          <w:rFonts w:ascii="Times New Roman" w:hAnsi="Times New Roman" w:cs="Times New Roman"/>
        </w:rPr>
        <w:t xml:space="preserve"> </w:t>
      </w:r>
      <w:r w:rsidR="004D550F">
        <w:rPr>
          <w:rFonts w:ascii="Times New Roman" w:hAnsi="Times New Roman" w:cs="Times New Roman"/>
        </w:rPr>
        <w:t>А</w:t>
      </w:r>
      <w:r w:rsidR="0094640E">
        <w:rPr>
          <w:rFonts w:ascii="Times New Roman" w:hAnsi="Times New Roman" w:cs="Times New Roman"/>
        </w:rPr>
        <w:t>.</w:t>
      </w:r>
      <w:r w:rsidR="004D550F">
        <w:rPr>
          <w:rFonts w:ascii="Times New Roman" w:hAnsi="Times New Roman" w:cs="Times New Roman"/>
        </w:rPr>
        <w:t>Ю</w:t>
      </w:r>
      <w:r w:rsidR="0094640E">
        <w:rPr>
          <w:rFonts w:ascii="Times New Roman" w:hAnsi="Times New Roman" w:cs="Times New Roman"/>
        </w:rPr>
        <w:t>.</w:t>
      </w:r>
      <w:r w:rsidR="000C6409">
        <w:rPr>
          <w:rFonts w:ascii="Times New Roman" w:hAnsi="Times New Roman" w:cs="Times New Roman"/>
        </w:rPr>
        <w:t xml:space="preserve">, Ученый совет отмечает, что </w:t>
      </w:r>
      <w:r w:rsidRPr="003F6CCA">
        <w:rPr>
          <w:rFonts w:ascii="Times New Roman" w:hAnsi="Times New Roman" w:cs="Times New Roman"/>
        </w:rPr>
        <w:t xml:space="preserve">в </w:t>
      </w:r>
      <w:r w:rsidR="0094640E">
        <w:rPr>
          <w:rFonts w:ascii="Times New Roman" w:hAnsi="Times New Roman" w:cs="Times New Roman"/>
        </w:rPr>
        <w:t>202</w:t>
      </w:r>
      <w:r w:rsidR="004D550F">
        <w:rPr>
          <w:rFonts w:ascii="Times New Roman" w:hAnsi="Times New Roman" w:cs="Times New Roman"/>
        </w:rPr>
        <w:t>2</w:t>
      </w:r>
      <w:r w:rsidR="0094640E">
        <w:rPr>
          <w:rFonts w:ascii="Times New Roman" w:hAnsi="Times New Roman" w:cs="Times New Roman"/>
        </w:rPr>
        <w:t xml:space="preserve"> и 202</w:t>
      </w:r>
      <w:r w:rsidR="004D550F">
        <w:rPr>
          <w:rFonts w:ascii="Times New Roman" w:hAnsi="Times New Roman" w:cs="Times New Roman"/>
        </w:rPr>
        <w:t>3</w:t>
      </w:r>
      <w:r w:rsidR="0094640E">
        <w:rPr>
          <w:rFonts w:ascii="Times New Roman" w:hAnsi="Times New Roman" w:cs="Times New Roman"/>
        </w:rPr>
        <w:t xml:space="preserve"> гг.</w:t>
      </w:r>
      <w:r w:rsidRPr="003F6CCA">
        <w:rPr>
          <w:rFonts w:ascii="Times New Roman" w:hAnsi="Times New Roman" w:cs="Times New Roman"/>
        </w:rPr>
        <w:t xml:space="preserve"> </w:t>
      </w:r>
      <w:r w:rsidR="0094640E">
        <w:rPr>
          <w:rFonts w:ascii="Times New Roman" w:hAnsi="Times New Roman" w:cs="Times New Roman"/>
        </w:rPr>
        <w:t xml:space="preserve">деятельность </w:t>
      </w:r>
      <w:r w:rsidR="004D550F">
        <w:rPr>
          <w:rFonts w:ascii="Times New Roman" w:hAnsi="Times New Roman" w:cs="Times New Roman"/>
        </w:rPr>
        <w:t>Технопарка</w:t>
      </w:r>
      <w:r w:rsidR="0094640E">
        <w:rPr>
          <w:rFonts w:ascii="Times New Roman" w:hAnsi="Times New Roman" w:cs="Times New Roman"/>
        </w:rPr>
        <w:t xml:space="preserve"> </w:t>
      </w:r>
      <w:r w:rsidR="000C6409">
        <w:rPr>
          <w:rFonts w:ascii="Times New Roman" w:hAnsi="Times New Roman" w:cs="Times New Roman"/>
        </w:rPr>
        <w:t>была эффектив</w:t>
      </w:r>
      <w:r w:rsidR="004D550F">
        <w:rPr>
          <w:rFonts w:ascii="Times New Roman" w:hAnsi="Times New Roman" w:cs="Times New Roman"/>
        </w:rPr>
        <w:t>ной.</w:t>
      </w:r>
      <w:r w:rsidR="0094640E">
        <w:rPr>
          <w:rFonts w:ascii="Times New Roman" w:hAnsi="Times New Roman" w:cs="Times New Roman"/>
        </w:rPr>
        <w:t xml:space="preserve"> </w:t>
      </w:r>
      <w:r w:rsidRPr="003F6CCA">
        <w:rPr>
          <w:rFonts w:ascii="Times New Roman" w:hAnsi="Times New Roman" w:cs="Times New Roman"/>
        </w:rPr>
        <w:t xml:space="preserve"> </w:t>
      </w:r>
    </w:p>
    <w:p w:rsidR="003D0F65" w:rsidRDefault="009E4ECF" w:rsidP="007C2944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B97CCB">
        <w:rPr>
          <w:rFonts w:ascii="Times New Roman" w:hAnsi="Times New Roman" w:cs="Times New Roman"/>
        </w:rPr>
        <w:t>20</w:t>
      </w:r>
      <w:r w:rsidR="00B43AD2">
        <w:rPr>
          <w:rFonts w:ascii="Times New Roman" w:hAnsi="Times New Roman" w:cs="Times New Roman"/>
        </w:rPr>
        <w:t>22</w:t>
      </w:r>
      <w:r w:rsidR="00B97CCB">
        <w:rPr>
          <w:rFonts w:ascii="Times New Roman" w:hAnsi="Times New Roman" w:cs="Times New Roman"/>
        </w:rPr>
        <w:t>-202</w:t>
      </w:r>
      <w:r w:rsidR="00B43AD2">
        <w:rPr>
          <w:rFonts w:ascii="Times New Roman" w:hAnsi="Times New Roman" w:cs="Times New Roman"/>
        </w:rPr>
        <w:t>3</w:t>
      </w:r>
      <w:r w:rsidR="00B97CCB">
        <w:rPr>
          <w:rFonts w:ascii="Times New Roman" w:hAnsi="Times New Roman" w:cs="Times New Roman"/>
        </w:rPr>
        <w:t xml:space="preserve"> учебном</w:t>
      </w:r>
      <w:r>
        <w:rPr>
          <w:rFonts w:ascii="Times New Roman" w:hAnsi="Times New Roman" w:cs="Times New Roman"/>
        </w:rPr>
        <w:t xml:space="preserve"> году </w:t>
      </w:r>
      <w:r w:rsidR="00973211">
        <w:rPr>
          <w:rFonts w:ascii="Times New Roman" w:hAnsi="Times New Roman" w:cs="Times New Roman"/>
        </w:rPr>
        <w:t>с использованием оборудования</w:t>
      </w:r>
      <w:r w:rsidR="00B97CCB">
        <w:rPr>
          <w:rFonts w:ascii="Times New Roman" w:hAnsi="Times New Roman" w:cs="Times New Roman"/>
        </w:rPr>
        <w:t xml:space="preserve"> </w:t>
      </w:r>
      <w:r w:rsidR="00B43AD2">
        <w:rPr>
          <w:rFonts w:ascii="Times New Roman" w:hAnsi="Times New Roman" w:cs="Times New Roman"/>
        </w:rPr>
        <w:t>Технопарк</w:t>
      </w:r>
      <w:r w:rsidR="00973211">
        <w:rPr>
          <w:rFonts w:ascii="Times New Roman" w:hAnsi="Times New Roman" w:cs="Times New Roman"/>
        </w:rPr>
        <w:t>а</w:t>
      </w:r>
      <w:r w:rsidR="00B43AD2">
        <w:rPr>
          <w:rFonts w:ascii="Times New Roman" w:hAnsi="Times New Roman" w:cs="Times New Roman"/>
        </w:rPr>
        <w:t xml:space="preserve"> </w:t>
      </w:r>
      <w:r w:rsidR="00B97CCB">
        <w:rPr>
          <w:rFonts w:ascii="Times New Roman" w:hAnsi="Times New Roman" w:cs="Times New Roman"/>
        </w:rPr>
        <w:t xml:space="preserve">по программам бакалавриата обучалось </w:t>
      </w:r>
      <w:r w:rsidR="00B97CCB" w:rsidRPr="000C6409">
        <w:rPr>
          <w:rFonts w:ascii="Times New Roman" w:hAnsi="Times New Roman" w:cs="Times New Roman"/>
          <w:b/>
          <w:u w:val="single"/>
        </w:rPr>
        <w:t>2</w:t>
      </w:r>
      <w:r w:rsidR="00B43AD2">
        <w:rPr>
          <w:rFonts w:ascii="Times New Roman" w:hAnsi="Times New Roman" w:cs="Times New Roman"/>
          <w:b/>
          <w:u w:val="single"/>
        </w:rPr>
        <w:t>30</w:t>
      </w:r>
      <w:r w:rsidR="00B97CCB">
        <w:rPr>
          <w:rFonts w:ascii="Times New Roman" w:hAnsi="Times New Roman" w:cs="Times New Roman"/>
        </w:rPr>
        <w:t xml:space="preserve"> </w:t>
      </w:r>
      <w:r w:rsidR="00B43AD2">
        <w:rPr>
          <w:rFonts w:ascii="Times New Roman" w:hAnsi="Times New Roman" w:cs="Times New Roman"/>
        </w:rPr>
        <w:t>студентов БГПУ</w:t>
      </w:r>
      <w:r w:rsidR="00B97CCB">
        <w:rPr>
          <w:rFonts w:ascii="Times New Roman" w:hAnsi="Times New Roman" w:cs="Times New Roman"/>
        </w:rPr>
        <w:t xml:space="preserve">. </w:t>
      </w:r>
      <w:r w:rsidR="007C2944">
        <w:rPr>
          <w:rFonts w:ascii="Times New Roman" w:hAnsi="Times New Roman" w:cs="Times New Roman"/>
        </w:rPr>
        <w:t xml:space="preserve">Наиболее активное использование оборудования Технопарка осуществлялось при обучении </w:t>
      </w:r>
      <w:r w:rsidR="0026285B">
        <w:rPr>
          <w:rFonts w:ascii="Times New Roman" w:hAnsi="Times New Roman" w:cs="Times New Roman"/>
        </w:rPr>
        <w:t xml:space="preserve">направлений подготовки 44.03.05 (педагогическое образование), </w:t>
      </w:r>
      <w:r w:rsidR="0026285B">
        <w:rPr>
          <w:rFonts w:ascii="Times New Roman" w:eastAsia="Calibri" w:hAnsi="Times New Roman"/>
        </w:rPr>
        <w:t>02.03.03 (математическое обеспечение и администрирование информационных систем) и 09.03.02 (информационные системы и технологии)</w:t>
      </w:r>
      <w:r w:rsidR="0026285B">
        <w:rPr>
          <w:rFonts w:ascii="Times New Roman" w:hAnsi="Times New Roman" w:cs="Times New Roman"/>
        </w:rPr>
        <w:t xml:space="preserve"> </w:t>
      </w:r>
      <w:r w:rsidR="00DD0BF0">
        <w:rPr>
          <w:rFonts w:ascii="Times New Roman" w:hAnsi="Times New Roman" w:cs="Times New Roman"/>
        </w:rPr>
        <w:t xml:space="preserve">по </w:t>
      </w:r>
      <w:r w:rsidR="007C2944">
        <w:rPr>
          <w:rFonts w:ascii="Times New Roman" w:hAnsi="Times New Roman" w:cs="Times New Roman"/>
        </w:rPr>
        <w:t>следующим дисциплинам:</w:t>
      </w:r>
      <w:r w:rsidR="007C2944" w:rsidRPr="007C2944">
        <w:t xml:space="preserve"> </w:t>
      </w:r>
      <w:r w:rsidR="007C2944" w:rsidRPr="007C2944">
        <w:rPr>
          <w:rFonts w:ascii="Times New Roman" w:hAnsi="Times New Roman" w:cs="Times New Roman"/>
        </w:rPr>
        <w:t>«Общая и экспериментальная физика»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«Физика твердого тела»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Учебная практика «Практикум по решению физических задач»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Учебная практика «Тьюторское сопровождение»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«Мультимедиа технологии»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Учебная практика «Технологическая»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«Компьютерная графика»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«Компьютерное моделирование»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«Интернет технологии и мультимедиа технологии»</w:t>
      </w:r>
      <w:r w:rsidR="007C2944">
        <w:rPr>
          <w:rFonts w:ascii="Times New Roman" w:hAnsi="Times New Roman" w:cs="Times New Roman"/>
        </w:rPr>
        <w:t xml:space="preserve">, </w:t>
      </w:r>
      <w:r w:rsidR="007C2944" w:rsidRPr="007C2944">
        <w:rPr>
          <w:rFonts w:ascii="Times New Roman" w:hAnsi="Times New Roman" w:cs="Times New Roman"/>
        </w:rPr>
        <w:t>«Возрастная анатомия», «Физиология и гигиена»,</w:t>
      </w:r>
      <w:r w:rsidR="007C2944">
        <w:rPr>
          <w:rFonts w:ascii="Times New Roman" w:hAnsi="Times New Roman" w:cs="Times New Roman"/>
        </w:rPr>
        <w:t xml:space="preserve"> </w:t>
      </w:r>
      <w:r w:rsidR="007C2944" w:rsidRPr="007C2944">
        <w:rPr>
          <w:rFonts w:ascii="Times New Roman" w:hAnsi="Times New Roman" w:cs="Times New Roman"/>
        </w:rPr>
        <w:t>«Анатомия и морфология человека»,</w:t>
      </w:r>
      <w:r w:rsidR="007C2944">
        <w:rPr>
          <w:rFonts w:ascii="Times New Roman" w:hAnsi="Times New Roman" w:cs="Times New Roman"/>
        </w:rPr>
        <w:t xml:space="preserve"> </w:t>
      </w:r>
      <w:r w:rsidR="007C2944" w:rsidRPr="007C2944">
        <w:rPr>
          <w:rFonts w:ascii="Times New Roman" w:hAnsi="Times New Roman" w:cs="Times New Roman"/>
        </w:rPr>
        <w:t>«Генетика»,</w:t>
      </w:r>
      <w:r w:rsidR="007C2944">
        <w:rPr>
          <w:rFonts w:ascii="Times New Roman" w:hAnsi="Times New Roman" w:cs="Times New Roman"/>
        </w:rPr>
        <w:t xml:space="preserve"> </w:t>
      </w:r>
      <w:r w:rsidR="007C2944" w:rsidRPr="007C2944">
        <w:rPr>
          <w:rFonts w:ascii="Times New Roman" w:hAnsi="Times New Roman" w:cs="Times New Roman"/>
        </w:rPr>
        <w:t>«Физиология человека и животных»</w:t>
      </w:r>
      <w:r w:rsidR="00AE3DC8">
        <w:rPr>
          <w:rFonts w:ascii="Times New Roman" w:hAnsi="Times New Roman" w:cs="Times New Roman"/>
        </w:rPr>
        <w:t xml:space="preserve">. </w:t>
      </w:r>
      <w:r w:rsidR="0026285B">
        <w:rPr>
          <w:rFonts w:ascii="Times New Roman" w:hAnsi="Times New Roman" w:cs="Times New Roman"/>
        </w:rPr>
        <w:t xml:space="preserve"> </w:t>
      </w:r>
    </w:p>
    <w:p w:rsidR="00E67957" w:rsidRPr="00B34B2E" w:rsidRDefault="00E67957" w:rsidP="00FA52CC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spacing w:val="-4"/>
        </w:rPr>
      </w:pPr>
      <w:r w:rsidRPr="00B34B2E">
        <w:rPr>
          <w:rFonts w:ascii="Times New Roman" w:hAnsi="Times New Roman" w:cs="Times New Roman"/>
          <w:spacing w:val="-4"/>
        </w:rPr>
        <w:t xml:space="preserve">В 2022-2023 учебном году на базе Технопарка </w:t>
      </w:r>
      <w:r w:rsidR="00167995" w:rsidRPr="00B34B2E">
        <w:rPr>
          <w:rFonts w:ascii="Times New Roman" w:hAnsi="Times New Roman" w:cs="Times New Roman"/>
          <w:spacing w:val="-4"/>
        </w:rPr>
        <w:t>обучающиеся</w:t>
      </w:r>
      <w:r w:rsidRPr="00B34B2E">
        <w:rPr>
          <w:rFonts w:ascii="Times New Roman" w:hAnsi="Times New Roman" w:cs="Times New Roman"/>
          <w:spacing w:val="-4"/>
        </w:rPr>
        <w:t xml:space="preserve"> </w:t>
      </w:r>
      <w:r w:rsidR="00F40874" w:rsidRPr="00B34B2E">
        <w:rPr>
          <w:rFonts w:ascii="Times New Roman" w:hAnsi="Times New Roman" w:cs="Times New Roman"/>
          <w:spacing w:val="-4"/>
        </w:rPr>
        <w:t xml:space="preserve">БГПУ </w:t>
      </w:r>
      <w:r w:rsidRPr="00B34B2E">
        <w:rPr>
          <w:rFonts w:ascii="Times New Roman" w:hAnsi="Times New Roman" w:cs="Times New Roman"/>
          <w:spacing w:val="-4"/>
        </w:rPr>
        <w:t xml:space="preserve">выполнили </w:t>
      </w:r>
      <w:r w:rsidRPr="00B34B2E">
        <w:rPr>
          <w:rFonts w:ascii="Times New Roman" w:hAnsi="Times New Roman" w:cs="Times New Roman"/>
          <w:b/>
          <w:spacing w:val="-4"/>
          <w:u w:val="single"/>
        </w:rPr>
        <w:t>26</w:t>
      </w:r>
      <w:r w:rsidRPr="00B34B2E">
        <w:rPr>
          <w:rFonts w:ascii="Times New Roman" w:hAnsi="Times New Roman" w:cs="Times New Roman"/>
          <w:spacing w:val="-4"/>
        </w:rPr>
        <w:t xml:space="preserve"> проектов по робототехнике</w:t>
      </w:r>
      <w:r w:rsidR="00167995" w:rsidRPr="00B34B2E">
        <w:rPr>
          <w:rFonts w:ascii="Times New Roman" w:hAnsi="Times New Roman" w:cs="Times New Roman"/>
          <w:spacing w:val="-4"/>
        </w:rPr>
        <w:t>,</w:t>
      </w:r>
      <w:r w:rsidRPr="00B34B2E">
        <w:rPr>
          <w:rFonts w:ascii="Times New Roman" w:hAnsi="Times New Roman" w:cs="Times New Roman"/>
          <w:spacing w:val="-4"/>
        </w:rPr>
        <w:t xml:space="preserve"> </w:t>
      </w:r>
      <w:r w:rsidR="00167995" w:rsidRPr="00B34B2E">
        <w:rPr>
          <w:rFonts w:ascii="Times New Roman" w:hAnsi="Times New Roman" w:cs="Times New Roman"/>
          <w:spacing w:val="-4"/>
        </w:rPr>
        <w:t>н</w:t>
      </w:r>
      <w:r w:rsidR="0072443F" w:rsidRPr="00B34B2E">
        <w:rPr>
          <w:rFonts w:ascii="Times New Roman" w:hAnsi="Times New Roman" w:cs="Times New Roman"/>
          <w:spacing w:val="-4"/>
        </w:rPr>
        <w:t>аписа</w:t>
      </w:r>
      <w:r w:rsidR="00167995" w:rsidRPr="00B34B2E">
        <w:rPr>
          <w:rFonts w:ascii="Times New Roman" w:hAnsi="Times New Roman" w:cs="Times New Roman"/>
          <w:spacing w:val="-4"/>
        </w:rPr>
        <w:t>ли</w:t>
      </w:r>
      <w:r w:rsidR="0072443F" w:rsidRPr="00B34B2E">
        <w:rPr>
          <w:rFonts w:ascii="Times New Roman" w:hAnsi="Times New Roman" w:cs="Times New Roman"/>
          <w:spacing w:val="-4"/>
        </w:rPr>
        <w:t xml:space="preserve"> </w:t>
      </w:r>
      <w:r w:rsidR="0072443F" w:rsidRPr="00B34B2E">
        <w:rPr>
          <w:rFonts w:ascii="Times New Roman" w:hAnsi="Times New Roman" w:cs="Times New Roman"/>
          <w:b/>
          <w:spacing w:val="-4"/>
          <w:u w:val="single"/>
        </w:rPr>
        <w:t>8</w:t>
      </w:r>
      <w:r w:rsidR="0072443F" w:rsidRPr="00B34B2E">
        <w:rPr>
          <w:rFonts w:ascii="Times New Roman" w:hAnsi="Times New Roman" w:cs="Times New Roman"/>
          <w:spacing w:val="-4"/>
        </w:rPr>
        <w:t xml:space="preserve"> выпускных квалификационных работ бакалавров. </w:t>
      </w:r>
      <w:r w:rsidR="004B3D50" w:rsidRPr="00B34B2E">
        <w:rPr>
          <w:rFonts w:ascii="Times New Roman" w:hAnsi="Times New Roman" w:cs="Times New Roman"/>
          <w:spacing w:val="-4"/>
        </w:rPr>
        <w:t xml:space="preserve">Школьниками г. Благовещенска и районов Амурской области выполнено </w:t>
      </w:r>
      <w:r w:rsidR="004B3D50" w:rsidRPr="00B34B2E">
        <w:rPr>
          <w:rFonts w:ascii="Times New Roman" w:hAnsi="Times New Roman" w:cs="Times New Roman"/>
          <w:b/>
          <w:spacing w:val="-4"/>
          <w:u w:val="single"/>
        </w:rPr>
        <w:t>1</w:t>
      </w:r>
      <w:r w:rsidR="00647790" w:rsidRPr="00B34B2E">
        <w:rPr>
          <w:rFonts w:ascii="Times New Roman" w:hAnsi="Times New Roman" w:cs="Times New Roman"/>
          <w:b/>
          <w:spacing w:val="-4"/>
          <w:u w:val="single"/>
        </w:rPr>
        <w:t>2</w:t>
      </w:r>
      <w:r w:rsidR="004B3D50" w:rsidRPr="00B34B2E">
        <w:rPr>
          <w:rFonts w:ascii="Times New Roman" w:hAnsi="Times New Roman" w:cs="Times New Roman"/>
          <w:spacing w:val="-4"/>
        </w:rPr>
        <w:t xml:space="preserve"> проектов по физике, 3Д моделированию и технологиям виртуальной реальности. </w:t>
      </w:r>
    </w:p>
    <w:p w:rsidR="00EA4A75" w:rsidRDefault="001739C5" w:rsidP="00FA52CC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отчетный период </w:t>
      </w:r>
      <w:r w:rsidR="00C3746D">
        <w:rPr>
          <w:rFonts w:ascii="Times New Roman" w:hAnsi="Times New Roman" w:cs="Times New Roman"/>
        </w:rPr>
        <w:t>на базе</w:t>
      </w:r>
      <w:r>
        <w:rPr>
          <w:rFonts w:ascii="Times New Roman" w:hAnsi="Times New Roman" w:cs="Times New Roman"/>
        </w:rPr>
        <w:t xml:space="preserve"> Технопарк</w:t>
      </w:r>
      <w:r w:rsidR="00C3746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активно велась научно-исследовательская деятельность, по результатам которой опубликовано </w:t>
      </w:r>
      <w:r w:rsidRPr="001739C5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</w:rPr>
        <w:t xml:space="preserve"> статей в журналах, входящих</w:t>
      </w:r>
      <w:r w:rsidR="00EA4A75">
        <w:rPr>
          <w:rFonts w:ascii="Times New Roman" w:hAnsi="Times New Roman" w:cs="Times New Roman"/>
        </w:rPr>
        <w:t xml:space="preserve"> в список ВАК</w:t>
      </w:r>
      <w:r w:rsidR="00973211">
        <w:rPr>
          <w:rFonts w:ascii="Times New Roman" w:hAnsi="Times New Roman" w:cs="Times New Roman"/>
        </w:rPr>
        <w:t>.</w:t>
      </w:r>
    </w:p>
    <w:p w:rsidR="00B03C9B" w:rsidRDefault="00C3746D" w:rsidP="00B03C9B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Регулярно велись</w:t>
      </w:r>
      <w:r w:rsidR="00B03C9B">
        <w:rPr>
          <w:rFonts w:ascii="Times New Roman" w:hAnsi="Times New Roman" w:cs="Times New Roman"/>
        </w:rPr>
        <w:t xml:space="preserve"> методические разработки </w:t>
      </w:r>
      <w:r>
        <w:rPr>
          <w:rFonts w:ascii="Times New Roman" w:hAnsi="Times New Roman" w:cs="Times New Roman"/>
        </w:rPr>
        <w:t xml:space="preserve">по </w:t>
      </w:r>
      <w:r w:rsidR="00B03C9B">
        <w:rPr>
          <w:rFonts w:ascii="Times New Roman" w:hAnsi="Times New Roman" w:cs="Times New Roman"/>
        </w:rPr>
        <w:t>использовани</w:t>
      </w:r>
      <w:r>
        <w:rPr>
          <w:rFonts w:ascii="Times New Roman" w:hAnsi="Times New Roman" w:cs="Times New Roman"/>
        </w:rPr>
        <w:t>ю</w:t>
      </w:r>
      <w:r w:rsidR="00B03C9B">
        <w:rPr>
          <w:rFonts w:ascii="Times New Roman" w:hAnsi="Times New Roman" w:cs="Times New Roman"/>
        </w:rPr>
        <w:t xml:space="preserve"> оборудования Технопарка в учебном процессе. Основные результаты опубликованы в </w:t>
      </w:r>
      <w:r w:rsidR="00B03C9B">
        <w:rPr>
          <w:rFonts w:ascii="Times New Roman" w:hAnsi="Times New Roman" w:cs="Times New Roman"/>
          <w:b/>
          <w:u w:val="single"/>
        </w:rPr>
        <w:t>10</w:t>
      </w:r>
      <w:r w:rsidR="00B03C9B">
        <w:rPr>
          <w:rFonts w:ascii="Times New Roman" w:hAnsi="Times New Roman" w:cs="Times New Roman"/>
        </w:rPr>
        <w:t xml:space="preserve"> статьях в журналах, входящих в список ВАК</w:t>
      </w:r>
      <w:r w:rsidR="00606CB0">
        <w:rPr>
          <w:rFonts w:ascii="Times New Roman" w:hAnsi="Times New Roman" w:cs="Times New Roman"/>
        </w:rPr>
        <w:t xml:space="preserve"> в семи из которых принимали активное участие студенты БГПУ</w:t>
      </w:r>
      <w:r w:rsidR="00973211">
        <w:rPr>
          <w:rFonts w:ascii="Times New Roman" w:hAnsi="Times New Roman" w:cs="Times New Roman"/>
        </w:rPr>
        <w:t xml:space="preserve">. </w:t>
      </w:r>
    </w:p>
    <w:p w:rsidR="00896AFB" w:rsidRPr="00896AFB" w:rsidRDefault="003F1B90" w:rsidP="00CA45F8">
      <w:pPr>
        <w:pStyle w:val="a3"/>
        <w:tabs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2022-2023 учебный год </w:t>
      </w:r>
      <w:r w:rsidR="0005468B">
        <w:rPr>
          <w:rFonts w:ascii="Times New Roman" w:hAnsi="Times New Roman" w:cs="Times New Roman"/>
        </w:rPr>
        <w:t xml:space="preserve">с использованием инфраструктуры Технопарка </w:t>
      </w:r>
      <w:r w:rsidRPr="0034229B">
        <w:rPr>
          <w:rFonts w:ascii="Times New Roman" w:hAnsi="Times New Roman" w:cs="Times New Roman"/>
        </w:rPr>
        <w:t>разработан</w:t>
      </w:r>
      <w:r w:rsidR="00E15FCA" w:rsidRPr="0034229B">
        <w:rPr>
          <w:rFonts w:ascii="Times New Roman" w:hAnsi="Times New Roman" w:cs="Times New Roman"/>
        </w:rPr>
        <w:t>ы</w:t>
      </w:r>
      <w:r w:rsidRPr="0034229B">
        <w:rPr>
          <w:rFonts w:ascii="Times New Roman" w:hAnsi="Times New Roman" w:cs="Times New Roman"/>
        </w:rPr>
        <w:t xml:space="preserve"> два мобильных приложения</w:t>
      </w:r>
      <w:r w:rsidR="00E15FCA" w:rsidRPr="0034229B">
        <w:rPr>
          <w:rFonts w:ascii="Times New Roman" w:hAnsi="Times New Roman" w:cs="Times New Roman"/>
        </w:rPr>
        <w:t>:</w:t>
      </w:r>
      <w:r w:rsidRPr="0034229B">
        <w:rPr>
          <w:rFonts w:ascii="Times New Roman" w:hAnsi="Times New Roman" w:cs="Times New Roman"/>
        </w:rPr>
        <w:t xml:space="preserve"> «Количество теплоты» и</w:t>
      </w:r>
      <w:r w:rsidR="00896AFB" w:rsidRPr="0034229B">
        <w:rPr>
          <w:rFonts w:ascii="Times New Roman" w:hAnsi="Times New Roman" w:cs="Times New Roman"/>
        </w:rPr>
        <w:t xml:space="preserve"> «Исследование колебаний математического маятника»</w:t>
      </w:r>
      <w:r w:rsidR="00E15FCA" w:rsidRPr="0034229B">
        <w:rPr>
          <w:rFonts w:ascii="Times New Roman" w:hAnsi="Times New Roman" w:cs="Times New Roman"/>
        </w:rPr>
        <w:t>.</w:t>
      </w:r>
      <w:r w:rsidR="00896AFB" w:rsidRPr="0034229B">
        <w:rPr>
          <w:rFonts w:ascii="Times New Roman" w:hAnsi="Times New Roman" w:cs="Times New Roman"/>
        </w:rPr>
        <w:t xml:space="preserve"> </w:t>
      </w:r>
      <w:r w:rsidR="00207ECC" w:rsidRPr="0034229B">
        <w:rPr>
          <w:rFonts w:ascii="Times New Roman" w:hAnsi="Times New Roman" w:cs="Times New Roman"/>
        </w:rPr>
        <w:t>Приложение «Количество теплоты» используется при проведении лабораторных работ по физике</w:t>
      </w:r>
      <w:r w:rsidR="00207ECC" w:rsidRPr="00207ECC">
        <w:rPr>
          <w:rFonts w:ascii="Times New Roman" w:hAnsi="Times New Roman" w:cs="Times New Roman"/>
        </w:rPr>
        <w:t xml:space="preserve"> со студентами БГПУ, также оно апробировано со школьниками г. Благовещенска (1 гимназия, 11 лицей, 22 школа). Ученица 9 класса 1 гимназии с </w:t>
      </w:r>
      <w:r w:rsidR="005858B8">
        <w:rPr>
          <w:rFonts w:ascii="Times New Roman" w:hAnsi="Times New Roman" w:cs="Times New Roman"/>
        </w:rPr>
        <w:t>помощью</w:t>
      </w:r>
      <w:r w:rsidR="00207ECC" w:rsidRPr="00207ECC">
        <w:rPr>
          <w:rFonts w:ascii="Times New Roman" w:hAnsi="Times New Roman" w:cs="Times New Roman"/>
        </w:rPr>
        <w:t xml:space="preserve"> приложения выполнила проект по физике на тему «Прибор для определения количества теплоты при ударе».</w:t>
      </w:r>
    </w:p>
    <w:p w:rsidR="002E6911" w:rsidRPr="004B3D50" w:rsidRDefault="002E6911" w:rsidP="00CA45F8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2023 г. </w:t>
      </w:r>
      <w:r w:rsidR="00E07828">
        <w:rPr>
          <w:rFonts w:ascii="Times New Roman" w:hAnsi="Times New Roman" w:cs="Times New Roman"/>
        </w:rPr>
        <w:t>с использованием оборудования</w:t>
      </w:r>
      <w:r>
        <w:rPr>
          <w:rFonts w:ascii="Times New Roman" w:hAnsi="Times New Roman" w:cs="Times New Roman"/>
        </w:rPr>
        <w:t xml:space="preserve"> Технопарка для работников образовательных организаций проведены курсы повышения квалификации «3Д моделирование» и «Аддитивные технологии».</w:t>
      </w:r>
      <w:r w:rsidR="008179B3">
        <w:rPr>
          <w:rFonts w:ascii="Times New Roman" w:hAnsi="Times New Roman" w:cs="Times New Roman"/>
        </w:rPr>
        <w:t xml:space="preserve"> Численность работников образовательных организаций</w:t>
      </w:r>
      <w:r w:rsidR="006F3EE7">
        <w:rPr>
          <w:rFonts w:ascii="Times New Roman" w:hAnsi="Times New Roman" w:cs="Times New Roman"/>
        </w:rPr>
        <w:t>,</w:t>
      </w:r>
      <w:r w:rsidR="008179B3">
        <w:rPr>
          <w:rFonts w:ascii="Times New Roman" w:hAnsi="Times New Roman" w:cs="Times New Roman"/>
        </w:rPr>
        <w:t xml:space="preserve"> прошедших курсы</w:t>
      </w:r>
      <w:r w:rsidR="006F3EE7">
        <w:rPr>
          <w:rFonts w:ascii="Times New Roman" w:hAnsi="Times New Roman" w:cs="Times New Roman"/>
        </w:rPr>
        <w:t>,</w:t>
      </w:r>
      <w:r w:rsidR="008179B3">
        <w:rPr>
          <w:rFonts w:ascii="Times New Roman" w:hAnsi="Times New Roman" w:cs="Times New Roman"/>
        </w:rPr>
        <w:t xml:space="preserve"> составляет </w:t>
      </w:r>
      <w:r w:rsidR="008179B3" w:rsidRPr="008179B3">
        <w:rPr>
          <w:rFonts w:ascii="Times New Roman" w:hAnsi="Times New Roman" w:cs="Times New Roman"/>
          <w:b/>
          <w:u w:val="single"/>
        </w:rPr>
        <w:t>22</w:t>
      </w:r>
      <w:r w:rsidR="008179B3">
        <w:rPr>
          <w:rFonts w:ascii="Times New Roman" w:hAnsi="Times New Roman" w:cs="Times New Roman"/>
        </w:rPr>
        <w:t xml:space="preserve"> человека. </w:t>
      </w:r>
    </w:p>
    <w:p w:rsidR="00FA52CC" w:rsidRPr="00FA52CC" w:rsidRDefault="00FA52CC" w:rsidP="00FA52CC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отчетный период</w:t>
      </w:r>
      <w:r w:rsidRPr="00FA52CC">
        <w:rPr>
          <w:rFonts w:ascii="Times New Roman" w:hAnsi="Times New Roman" w:cs="Times New Roman"/>
        </w:rPr>
        <w:t xml:space="preserve"> </w:t>
      </w:r>
      <w:r w:rsidRPr="00FA52CC">
        <w:rPr>
          <w:rFonts w:ascii="Times New Roman" w:hAnsi="Times New Roman" w:cs="Times New Roman"/>
          <w:b/>
          <w:u w:val="single"/>
        </w:rPr>
        <w:t>660</w:t>
      </w:r>
      <w:r>
        <w:rPr>
          <w:rFonts w:ascii="Times New Roman" w:hAnsi="Times New Roman" w:cs="Times New Roman"/>
        </w:rPr>
        <w:t xml:space="preserve"> </w:t>
      </w:r>
      <w:r w:rsidRPr="00FA52CC">
        <w:rPr>
          <w:rFonts w:ascii="Times New Roman" w:hAnsi="Times New Roman" w:cs="Times New Roman"/>
        </w:rPr>
        <w:t xml:space="preserve">обучающихся </w:t>
      </w:r>
      <w:r>
        <w:rPr>
          <w:rFonts w:ascii="Times New Roman" w:hAnsi="Times New Roman" w:cs="Times New Roman"/>
        </w:rPr>
        <w:t>общеобразовательных организаций</w:t>
      </w:r>
      <w:r w:rsidRPr="00FA52CC">
        <w:rPr>
          <w:rFonts w:ascii="Times New Roman" w:hAnsi="Times New Roman" w:cs="Times New Roman"/>
        </w:rPr>
        <w:t xml:space="preserve"> приня</w:t>
      </w:r>
      <w:r>
        <w:rPr>
          <w:rFonts w:ascii="Times New Roman" w:hAnsi="Times New Roman" w:cs="Times New Roman"/>
        </w:rPr>
        <w:t>ли</w:t>
      </w:r>
      <w:r w:rsidRPr="00FA52CC">
        <w:rPr>
          <w:rFonts w:ascii="Times New Roman" w:hAnsi="Times New Roman" w:cs="Times New Roman"/>
        </w:rPr>
        <w:t xml:space="preserve"> участие в профориентационных меро</w:t>
      </w:r>
      <w:r>
        <w:rPr>
          <w:rFonts w:ascii="Times New Roman" w:hAnsi="Times New Roman" w:cs="Times New Roman"/>
        </w:rPr>
        <w:t>приятиях</w:t>
      </w:r>
      <w:r w:rsidR="0053240A">
        <w:rPr>
          <w:rFonts w:ascii="Times New Roman" w:hAnsi="Times New Roman" w:cs="Times New Roman"/>
        </w:rPr>
        <w:t>, проведенных</w:t>
      </w:r>
      <w:r>
        <w:rPr>
          <w:rFonts w:ascii="Times New Roman" w:hAnsi="Times New Roman" w:cs="Times New Roman"/>
        </w:rPr>
        <w:t xml:space="preserve"> на базе Технопарка. </w:t>
      </w:r>
    </w:p>
    <w:p w:rsidR="00E07987" w:rsidRDefault="00E07987" w:rsidP="0043246E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2022-2023 учебный год на базе Технопарка со школьниками г. Благовещенска были реализованы следующие дополнительные образовательные програм</w:t>
      </w:r>
      <w:r w:rsidR="00C64EED">
        <w:rPr>
          <w:rFonts w:ascii="Times New Roman" w:hAnsi="Times New Roman" w:cs="Times New Roman"/>
        </w:rPr>
        <w:t xml:space="preserve">мы: </w:t>
      </w:r>
      <w:r w:rsidR="00CC0982">
        <w:rPr>
          <w:rFonts w:ascii="Times New Roman" w:hAnsi="Times New Roman" w:cs="Times New Roman"/>
        </w:rPr>
        <w:t>«</w:t>
      </w:r>
      <w:r w:rsidR="005858B8">
        <w:rPr>
          <w:rFonts w:ascii="Times New Roman" w:hAnsi="Times New Roman" w:cs="Times New Roman"/>
          <w:lang w:val="en-US"/>
        </w:rPr>
        <w:t>VR</w:t>
      </w:r>
      <w:r w:rsidR="005858B8" w:rsidRPr="005858B8">
        <w:rPr>
          <w:rFonts w:ascii="Times New Roman" w:hAnsi="Times New Roman" w:cs="Times New Roman"/>
        </w:rPr>
        <w:t>-технологии</w:t>
      </w:r>
      <w:r w:rsidR="00CC0982">
        <w:rPr>
          <w:rFonts w:ascii="Times New Roman" w:hAnsi="Times New Roman" w:cs="Times New Roman"/>
        </w:rPr>
        <w:t>»</w:t>
      </w:r>
      <w:r w:rsidR="005858B8" w:rsidRPr="005858B8">
        <w:rPr>
          <w:rFonts w:ascii="Times New Roman" w:hAnsi="Times New Roman" w:cs="Times New Roman"/>
        </w:rPr>
        <w:t xml:space="preserve">, </w:t>
      </w:r>
      <w:r w:rsidR="00C64EED" w:rsidRPr="005858B8">
        <w:rPr>
          <w:rFonts w:ascii="Times New Roman" w:hAnsi="Times New Roman" w:cs="Times New Roman"/>
        </w:rPr>
        <w:t>«Альтернативные источники энергии», «Школа программ</w:t>
      </w:r>
      <w:r w:rsidR="005858B8">
        <w:rPr>
          <w:rFonts w:ascii="Times New Roman" w:hAnsi="Times New Roman" w:cs="Times New Roman"/>
        </w:rPr>
        <w:t>ирования и основ робототехники».</w:t>
      </w:r>
      <w:r w:rsidR="00C64EED">
        <w:rPr>
          <w:rFonts w:ascii="Times New Roman" w:hAnsi="Times New Roman" w:cs="Times New Roman"/>
        </w:rPr>
        <w:t xml:space="preserve"> </w:t>
      </w:r>
    </w:p>
    <w:p w:rsidR="00FA4FAB" w:rsidRDefault="00FA4FAB" w:rsidP="0043246E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2022-2023 учебном году сотрудниками Технопарка ведется новостная страничка в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 xml:space="preserve"> (</w:t>
      </w:r>
      <w:hyperlink r:id="rId7" w:tgtFrame="_blank" w:history="1">
        <w:r w:rsidRPr="00FA4FAB">
          <w:rPr>
            <w:rStyle w:val="a4"/>
            <w:rFonts w:ascii="Times New Roman" w:hAnsi="Times New Roman" w:cs="Times New Roman"/>
            <w:shd w:val="clear" w:color="auto" w:fill="FFFFFF"/>
          </w:rPr>
          <w:t>https://m.vk.com/technopark_bgpu</w:t>
        </w:r>
      </w:hyperlink>
      <w:r w:rsidRPr="00FA4FAB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в которой освещаются мероприятия, проводимые на базе Технопарка. </w:t>
      </w:r>
    </w:p>
    <w:p w:rsidR="0043246E" w:rsidRDefault="0043246E" w:rsidP="0043246E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декабре 2022 г. с Дальневосточным федеральным университетом было подписано соглашение о сотрудничестве </w:t>
      </w:r>
      <w:r w:rsidRPr="0043246E">
        <w:rPr>
          <w:rFonts w:ascii="Times New Roman" w:hAnsi="Times New Roman" w:cs="Times New Roman"/>
        </w:rPr>
        <w:t xml:space="preserve">в сфере развития лаборатории образовательных VR/AR </w:t>
      </w:r>
      <w:r>
        <w:rPr>
          <w:rFonts w:ascii="Times New Roman" w:hAnsi="Times New Roman" w:cs="Times New Roman"/>
        </w:rPr>
        <w:t xml:space="preserve">технологий на базе Технопарка </w:t>
      </w:r>
      <w:r w:rsidRPr="0043246E">
        <w:rPr>
          <w:rFonts w:ascii="Times New Roman" w:hAnsi="Times New Roman" w:cs="Times New Roman"/>
        </w:rPr>
        <w:t>БГПУ в рамках реализации программы стратегического академического лидерства «Приоритет – 2030. Дальний Восток»</w:t>
      </w:r>
      <w:r>
        <w:rPr>
          <w:rFonts w:ascii="Times New Roman" w:hAnsi="Times New Roman" w:cs="Times New Roman"/>
        </w:rPr>
        <w:t>.</w:t>
      </w:r>
      <w:r w:rsidR="00172F8E">
        <w:rPr>
          <w:rFonts w:ascii="Times New Roman" w:hAnsi="Times New Roman" w:cs="Times New Roman"/>
        </w:rPr>
        <w:t xml:space="preserve"> После чего в декабре 2022 г. решением ученого совета БГПУ в Технопарке была создана </w:t>
      </w:r>
      <w:r w:rsidR="00172F8E" w:rsidRPr="00172F8E">
        <w:rPr>
          <w:rFonts w:ascii="Times New Roman" w:hAnsi="Times New Roman" w:cs="Times New Roman"/>
        </w:rPr>
        <w:t xml:space="preserve">Лаборатория </w:t>
      </w:r>
      <w:r w:rsidR="00172F8E">
        <w:rPr>
          <w:rFonts w:ascii="Times New Roman" w:hAnsi="Times New Roman" w:cs="Times New Roman"/>
        </w:rPr>
        <w:t xml:space="preserve">разработки образовательных технологий дополненной и виртуальной реальности. </w:t>
      </w:r>
      <w:r w:rsidR="00DC1E27">
        <w:rPr>
          <w:rFonts w:ascii="Times New Roman" w:hAnsi="Times New Roman" w:cs="Times New Roman"/>
        </w:rPr>
        <w:t xml:space="preserve">С </w:t>
      </w:r>
      <w:r w:rsidR="00DC1E27" w:rsidRPr="00DC1E27">
        <w:rPr>
          <w:rFonts w:ascii="Times New Roman" w:hAnsi="Times New Roman" w:cs="Times New Roman"/>
        </w:rPr>
        <w:t xml:space="preserve">момента основания </w:t>
      </w:r>
      <w:r w:rsidR="00DC1E27">
        <w:rPr>
          <w:rFonts w:ascii="Times New Roman" w:hAnsi="Times New Roman" w:cs="Times New Roman"/>
        </w:rPr>
        <w:t xml:space="preserve">лаборатория </w:t>
      </w:r>
      <w:r w:rsidR="00DC1E27" w:rsidRPr="00DC1E27">
        <w:rPr>
          <w:rFonts w:ascii="Times New Roman" w:hAnsi="Times New Roman" w:cs="Times New Roman"/>
        </w:rPr>
        <w:t>занимается созданием обучающего тренажёра «Электроника VR». Он предназначен для использования в рамках учебных дисциплин физик</w:t>
      </w:r>
      <w:r w:rsidR="002944FC">
        <w:rPr>
          <w:rFonts w:ascii="Times New Roman" w:hAnsi="Times New Roman" w:cs="Times New Roman"/>
        </w:rPr>
        <w:t>а</w:t>
      </w:r>
      <w:r w:rsidR="00DC1E27" w:rsidRPr="00DC1E27">
        <w:rPr>
          <w:rFonts w:ascii="Times New Roman" w:hAnsi="Times New Roman" w:cs="Times New Roman"/>
        </w:rPr>
        <w:t>, электротехник</w:t>
      </w:r>
      <w:r w:rsidR="002944FC">
        <w:rPr>
          <w:rFonts w:ascii="Times New Roman" w:hAnsi="Times New Roman" w:cs="Times New Roman"/>
        </w:rPr>
        <w:t>а</w:t>
      </w:r>
      <w:r w:rsidR="00DC1E27" w:rsidRPr="00DC1E27">
        <w:rPr>
          <w:rFonts w:ascii="Times New Roman" w:hAnsi="Times New Roman" w:cs="Times New Roman"/>
        </w:rPr>
        <w:t>, электроник</w:t>
      </w:r>
      <w:r w:rsidR="002944FC">
        <w:rPr>
          <w:rFonts w:ascii="Times New Roman" w:hAnsi="Times New Roman" w:cs="Times New Roman"/>
        </w:rPr>
        <w:t>а</w:t>
      </w:r>
      <w:r w:rsidR="00DC1E27" w:rsidRPr="00DC1E27">
        <w:rPr>
          <w:rFonts w:ascii="Times New Roman" w:hAnsi="Times New Roman" w:cs="Times New Roman"/>
        </w:rPr>
        <w:t xml:space="preserve"> и микроэлектронике студент</w:t>
      </w:r>
      <w:r w:rsidR="002944FC">
        <w:rPr>
          <w:rFonts w:ascii="Times New Roman" w:hAnsi="Times New Roman" w:cs="Times New Roman"/>
        </w:rPr>
        <w:t>ами</w:t>
      </w:r>
      <w:r w:rsidR="00DC1E27" w:rsidRPr="00DC1E27">
        <w:rPr>
          <w:rFonts w:ascii="Times New Roman" w:hAnsi="Times New Roman" w:cs="Times New Roman"/>
        </w:rPr>
        <w:t xml:space="preserve"> и школьник</w:t>
      </w:r>
      <w:r w:rsidR="002944FC">
        <w:rPr>
          <w:rFonts w:ascii="Times New Roman" w:hAnsi="Times New Roman" w:cs="Times New Roman"/>
        </w:rPr>
        <w:t>ами.</w:t>
      </w:r>
    </w:p>
    <w:p w:rsidR="00A83580" w:rsidRPr="00025C5D" w:rsidRDefault="00A83580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  <w:sz w:val="20"/>
        </w:rPr>
      </w:pPr>
    </w:p>
    <w:p w:rsidR="001E79DF" w:rsidRDefault="001E79DF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В связи с вышесказанным, </w:t>
      </w:r>
      <w:r w:rsidR="00725CED">
        <w:rPr>
          <w:rFonts w:ascii="Times New Roman" w:hAnsi="Times New Roman" w:cs="Times New Roman"/>
          <w:bCs/>
          <w:iCs/>
        </w:rPr>
        <w:t>у</w:t>
      </w:r>
      <w:r>
        <w:rPr>
          <w:rFonts w:ascii="Times New Roman" w:hAnsi="Times New Roman" w:cs="Times New Roman"/>
          <w:bCs/>
          <w:iCs/>
        </w:rPr>
        <w:t>ченый совет университета постановляет:</w:t>
      </w:r>
    </w:p>
    <w:p w:rsidR="005E5417" w:rsidRPr="00025C5D" w:rsidRDefault="005E5417" w:rsidP="00AA5C62">
      <w:pPr>
        <w:autoSpaceDE w:val="0"/>
        <w:autoSpaceDN w:val="0"/>
        <w:adjustRightInd w:val="0"/>
        <w:spacing w:after="0" w:line="240" w:lineRule="auto"/>
        <w:ind w:right="-371" w:firstLine="567"/>
        <w:jc w:val="both"/>
        <w:rPr>
          <w:rFonts w:ascii="Times New Roman" w:hAnsi="Times New Roman" w:cs="Times New Roman"/>
          <w:bCs/>
          <w:iCs/>
          <w:sz w:val="20"/>
        </w:rPr>
      </w:pPr>
    </w:p>
    <w:p w:rsidR="00001A38" w:rsidRPr="00C9282B" w:rsidRDefault="003D0F65" w:rsidP="00C928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282B">
        <w:rPr>
          <w:rFonts w:ascii="Times New Roman" w:hAnsi="Times New Roman" w:cs="Times New Roman"/>
        </w:rPr>
        <w:t xml:space="preserve">Признать </w:t>
      </w:r>
      <w:r w:rsidR="001E76D9">
        <w:rPr>
          <w:rFonts w:ascii="Times New Roman" w:hAnsi="Times New Roman" w:cs="Times New Roman"/>
        </w:rPr>
        <w:t>деятельность Технопарка в</w:t>
      </w:r>
      <w:r w:rsidRPr="00C9282B">
        <w:rPr>
          <w:rFonts w:ascii="Times New Roman" w:hAnsi="Times New Roman" w:cs="Times New Roman"/>
        </w:rPr>
        <w:t xml:space="preserve"> </w:t>
      </w:r>
      <w:r w:rsidR="00885C8F" w:rsidRPr="00C9282B">
        <w:rPr>
          <w:rFonts w:ascii="Times New Roman" w:hAnsi="Times New Roman" w:cs="Times New Roman"/>
        </w:rPr>
        <w:t>20</w:t>
      </w:r>
      <w:r w:rsidR="0097738E" w:rsidRPr="00C9282B">
        <w:rPr>
          <w:rFonts w:ascii="Times New Roman" w:hAnsi="Times New Roman" w:cs="Times New Roman"/>
        </w:rPr>
        <w:t>2</w:t>
      </w:r>
      <w:r w:rsidR="001E76D9">
        <w:rPr>
          <w:rFonts w:ascii="Times New Roman" w:hAnsi="Times New Roman" w:cs="Times New Roman"/>
        </w:rPr>
        <w:t>2</w:t>
      </w:r>
      <w:r w:rsidR="0097738E" w:rsidRPr="00C9282B">
        <w:rPr>
          <w:rFonts w:ascii="Times New Roman" w:hAnsi="Times New Roman" w:cs="Times New Roman"/>
        </w:rPr>
        <w:t>-202</w:t>
      </w:r>
      <w:r w:rsidR="001E76D9">
        <w:rPr>
          <w:rFonts w:ascii="Times New Roman" w:hAnsi="Times New Roman" w:cs="Times New Roman"/>
        </w:rPr>
        <w:t>3</w:t>
      </w:r>
      <w:r w:rsidRPr="00C9282B">
        <w:rPr>
          <w:rFonts w:ascii="Times New Roman" w:hAnsi="Times New Roman" w:cs="Times New Roman"/>
        </w:rPr>
        <w:t xml:space="preserve"> </w:t>
      </w:r>
      <w:r w:rsidR="0097738E" w:rsidRPr="00C9282B">
        <w:rPr>
          <w:rFonts w:ascii="Times New Roman" w:hAnsi="Times New Roman" w:cs="Times New Roman"/>
        </w:rPr>
        <w:t>гг.</w:t>
      </w:r>
      <w:r w:rsidRPr="00C9282B">
        <w:rPr>
          <w:rFonts w:ascii="Times New Roman" w:hAnsi="Times New Roman" w:cs="Times New Roman"/>
        </w:rPr>
        <w:t xml:space="preserve"> удовлетворительной.</w:t>
      </w:r>
    </w:p>
    <w:p w:rsidR="000F69CA" w:rsidRPr="000F69CA" w:rsidRDefault="000F69CA" w:rsidP="000F69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5C8F">
        <w:rPr>
          <w:rFonts w:ascii="Times New Roman" w:hAnsi="Times New Roman" w:cs="Times New Roman"/>
        </w:rPr>
        <w:t>Продолжить в 20</w:t>
      </w:r>
      <w:r w:rsidR="0097738E">
        <w:rPr>
          <w:rFonts w:ascii="Times New Roman" w:hAnsi="Times New Roman" w:cs="Times New Roman"/>
        </w:rPr>
        <w:t>2</w:t>
      </w:r>
      <w:r w:rsidR="001E76D9">
        <w:rPr>
          <w:rFonts w:ascii="Times New Roman" w:hAnsi="Times New Roman" w:cs="Times New Roman"/>
        </w:rPr>
        <w:t>3</w:t>
      </w:r>
      <w:r w:rsidR="005E5417">
        <w:rPr>
          <w:rFonts w:ascii="Times New Roman" w:hAnsi="Times New Roman" w:cs="Times New Roman"/>
        </w:rPr>
        <w:t xml:space="preserve"> г. работу </w:t>
      </w:r>
      <w:r w:rsidR="0093547F" w:rsidRPr="00D52ECC">
        <w:rPr>
          <w:rFonts w:ascii="Times New Roman" w:hAnsi="Times New Roman" w:cs="Times New Roman"/>
        </w:rPr>
        <w:t xml:space="preserve">по </w:t>
      </w:r>
      <w:r w:rsidR="00022D25" w:rsidRPr="00D52ECC">
        <w:rPr>
          <w:rFonts w:ascii="Times New Roman" w:hAnsi="Times New Roman" w:cs="Times New Roman"/>
        </w:rPr>
        <w:t>взаимодействию с</w:t>
      </w:r>
      <w:r w:rsidR="00DF5316" w:rsidRPr="00D52ECC">
        <w:rPr>
          <w:rFonts w:ascii="Times New Roman" w:hAnsi="Times New Roman" w:cs="Times New Roman"/>
        </w:rPr>
        <w:t xml:space="preserve"> </w:t>
      </w:r>
      <w:r w:rsidR="001E76D9" w:rsidRPr="00D52ECC">
        <w:rPr>
          <w:rFonts w:ascii="Times New Roman" w:hAnsi="Times New Roman" w:cs="Times New Roman"/>
        </w:rPr>
        <w:t xml:space="preserve">образовательными организациями </w:t>
      </w:r>
      <w:r w:rsidR="00C93494" w:rsidRPr="00D52ECC">
        <w:rPr>
          <w:rFonts w:ascii="Times New Roman" w:hAnsi="Times New Roman" w:cs="Times New Roman"/>
        </w:rPr>
        <w:t xml:space="preserve">с целью </w:t>
      </w:r>
      <w:r w:rsidR="00862393" w:rsidRPr="00D52ECC">
        <w:rPr>
          <w:rFonts w:ascii="Times New Roman" w:hAnsi="Times New Roman" w:cs="Times New Roman"/>
        </w:rPr>
        <w:t xml:space="preserve">ведения </w:t>
      </w:r>
      <w:r w:rsidR="00D56CD5" w:rsidRPr="00D52ECC">
        <w:rPr>
          <w:rFonts w:ascii="Times New Roman" w:hAnsi="Times New Roman" w:cs="Times New Roman"/>
        </w:rPr>
        <w:t>проектной деятель</w:t>
      </w:r>
      <w:r w:rsidR="003E74F4" w:rsidRPr="00D52ECC">
        <w:rPr>
          <w:rFonts w:ascii="Times New Roman" w:hAnsi="Times New Roman" w:cs="Times New Roman"/>
        </w:rPr>
        <w:t>н</w:t>
      </w:r>
      <w:r w:rsidR="00D56CD5" w:rsidRPr="00D52ECC">
        <w:rPr>
          <w:rFonts w:ascii="Times New Roman" w:hAnsi="Times New Roman" w:cs="Times New Roman"/>
        </w:rPr>
        <w:t>ости</w:t>
      </w:r>
      <w:r w:rsidR="00862393" w:rsidRPr="00D52ECC">
        <w:rPr>
          <w:rFonts w:ascii="Times New Roman" w:hAnsi="Times New Roman" w:cs="Times New Roman"/>
        </w:rPr>
        <w:t xml:space="preserve"> с</w:t>
      </w:r>
      <w:r w:rsidR="003E74F4" w:rsidRPr="00D52ECC">
        <w:rPr>
          <w:rFonts w:ascii="Times New Roman" w:hAnsi="Times New Roman" w:cs="Times New Roman"/>
        </w:rPr>
        <w:t xml:space="preserve">о школьниками </w:t>
      </w:r>
      <w:r w:rsidR="00862393" w:rsidRPr="00D52ECC">
        <w:rPr>
          <w:rFonts w:ascii="Times New Roman" w:hAnsi="Times New Roman" w:cs="Times New Roman"/>
        </w:rPr>
        <w:t>на базе Технопарка.</w:t>
      </w:r>
    </w:p>
    <w:p w:rsidR="000F69CA" w:rsidRPr="000F69CA" w:rsidRDefault="000F69CA" w:rsidP="00725CED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 xml:space="preserve">Срок: </w:t>
      </w:r>
      <w:r w:rsidR="005E5417">
        <w:rPr>
          <w:rFonts w:ascii="Times New Roman" w:hAnsi="Times New Roman" w:cs="Times New Roman"/>
        </w:rPr>
        <w:t>в течение года</w:t>
      </w:r>
      <w:r w:rsidR="00885C8F">
        <w:rPr>
          <w:rFonts w:ascii="Times New Roman" w:hAnsi="Times New Roman" w:cs="Times New Roman"/>
        </w:rPr>
        <w:t>.</w:t>
      </w:r>
      <w:r w:rsidR="00AA5C62">
        <w:rPr>
          <w:rFonts w:ascii="Times New Roman" w:hAnsi="Times New Roman" w:cs="Times New Roman"/>
        </w:rPr>
        <w:t xml:space="preserve"> </w:t>
      </w:r>
      <w:r w:rsidRPr="000F69CA">
        <w:rPr>
          <w:rFonts w:ascii="Times New Roman" w:hAnsi="Times New Roman" w:cs="Times New Roman"/>
        </w:rPr>
        <w:t xml:space="preserve">Отв.: </w:t>
      </w:r>
      <w:r w:rsidR="00862393">
        <w:rPr>
          <w:rFonts w:ascii="Times New Roman" w:hAnsi="Times New Roman" w:cs="Times New Roman"/>
        </w:rPr>
        <w:t>директор</w:t>
      </w:r>
      <w:r w:rsidR="00C93494">
        <w:rPr>
          <w:rFonts w:ascii="Times New Roman" w:hAnsi="Times New Roman" w:cs="Times New Roman"/>
        </w:rPr>
        <w:t xml:space="preserve"> </w:t>
      </w:r>
      <w:r w:rsidR="00862393">
        <w:rPr>
          <w:rFonts w:ascii="Times New Roman" w:hAnsi="Times New Roman" w:cs="Times New Roman"/>
        </w:rPr>
        <w:t>ТУПК</w:t>
      </w:r>
    </w:p>
    <w:p w:rsidR="000949F7" w:rsidRPr="000F69CA" w:rsidRDefault="00AA5C62" w:rsidP="000F69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F69CA">
        <w:rPr>
          <w:rFonts w:ascii="Times New Roman" w:hAnsi="Times New Roman" w:cs="Times New Roman"/>
        </w:rPr>
        <w:t xml:space="preserve">. </w:t>
      </w:r>
      <w:r w:rsidR="00BF4CEB">
        <w:rPr>
          <w:rFonts w:ascii="Times New Roman" w:hAnsi="Times New Roman" w:cs="Times New Roman"/>
        </w:rPr>
        <w:t xml:space="preserve">Продолжить </w:t>
      </w:r>
      <w:r w:rsidR="00C93494">
        <w:rPr>
          <w:rFonts w:ascii="Times New Roman" w:hAnsi="Times New Roman" w:cs="Times New Roman"/>
        </w:rPr>
        <w:t xml:space="preserve">работу </w:t>
      </w:r>
      <w:r w:rsidR="00022D25">
        <w:rPr>
          <w:rFonts w:ascii="Times New Roman" w:hAnsi="Times New Roman" w:cs="Times New Roman"/>
        </w:rPr>
        <w:t xml:space="preserve">по </w:t>
      </w:r>
      <w:r w:rsidR="00D56CD5">
        <w:rPr>
          <w:rFonts w:ascii="Times New Roman" w:hAnsi="Times New Roman" w:cs="Times New Roman"/>
        </w:rPr>
        <w:t>разработке курсов повышения</w:t>
      </w:r>
      <w:r w:rsidR="00022D25">
        <w:rPr>
          <w:rFonts w:ascii="Times New Roman" w:hAnsi="Times New Roman" w:cs="Times New Roman"/>
        </w:rPr>
        <w:t xml:space="preserve"> квалификации </w:t>
      </w:r>
      <w:r w:rsidR="00D56CD5">
        <w:rPr>
          <w:rFonts w:ascii="Times New Roman" w:hAnsi="Times New Roman" w:cs="Times New Roman"/>
        </w:rPr>
        <w:t>и дополнительных образовательных программ, реализуемых на базе Технопарка</w:t>
      </w:r>
      <w:r w:rsidR="00022D25">
        <w:rPr>
          <w:rFonts w:ascii="Times New Roman" w:hAnsi="Times New Roman" w:cs="Times New Roman"/>
        </w:rPr>
        <w:t>.</w:t>
      </w:r>
    </w:p>
    <w:p w:rsidR="00EB4008" w:rsidRDefault="00022D25" w:rsidP="00025C5D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 xml:space="preserve">Срок: </w:t>
      </w:r>
      <w:r>
        <w:rPr>
          <w:rFonts w:ascii="Times New Roman" w:hAnsi="Times New Roman" w:cs="Times New Roman"/>
        </w:rPr>
        <w:t xml:space="preserve">в течение года. </w:t>
      </w:r>
      <w:r w:rsidRPr="000F69CA">
        <w:rPr>
          <w:rFonts w:ascii="Times New Roman" w:hAnsi="Times New Roman" w:cs="Times New Roman"/>
        </w:rPr>
        <w:t xml:space="preserve">Отв.: </w:t>
      </w:r>
      <w:r w:rsidR="00862393">
        <w:rPr>
          <w:rFonts w:ascii="Times New Roman" w:hAnsi="Times New Roman" w:cs="Times New Roman"/>
        </w:rPr>
        <w:t>директор ТУПК</w:t>
      </w:r>
    </w:p>
    <w:sectPr w:rsidR="00EB4008" w:rsidSect="00530544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F5" w:rsidRDefault="00F212F5" w:rsidP="00084A1A">
      <w:pPr>
        <w:spacing w:after="0" w:line="240" w:lineRule="auto"/>
      </w:pPr>
      <w:r>
        <w:separator/>
      </w:r>
    </w:p>
  </w:endnote>
  <w:endnote w:type="continuationSeparator" w:id="0">
    <w:p w:rsidR="00F212F5" w:rsidRDefault="00F212F5" w:rsidP="0008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F5" w:rsidRDefault="00F212F5" w:rsidP="00084A1A">
      <w:pPr>
        <w:spacing w:after="0" w:line="240" w:lineRule="auto"/>
      </w:pPr>
      <w:r>
        <w:separator/>
      </w:r>
    </w:p>
  </w:footnote>
  <w:footnote w:type="continuationSeparator" w:id="0">
    <w:p w:rsidR="00F212F5" w:rsidRDefault="00F212F5" w:rsidP="0008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173"/>
    <w:multiLevelType w:val="hybridMultilevel"/>
    <w:tmpl w:val="5F14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926FB"/>
    <w:multiLevelType w:val="hybridMultilevel"/>
    <w:tmpl w:val="1DC8FDD6"/>
    <w:lvl w:ilvl="0" w:tplc="F88CC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F6D07"/>
    <w:multiLevelType w:val="hybridMultilevel"/>
    <w:tmpl w:val="E74E3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5104ABA"/>
    <w:multiLevelType w:val="hybridMultilevel"/>
    <w:tmpl w:val="20B8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613"/>
    <w:rsid w:val="00001A38"/>
    <w:rsid w:val="0000632D"/>
    <w:rsid w:val="00022D25"/>
    <w:rsid w:val="00025C5D"/>
    <w:rsid w:val="0003172C"/>
    <w:rsid w:val="0003249F"/>
    <w:rsid w:val="0005468B"/>
    <w:rsid w:val="00063C88"/>
    <w:rsid w:val="00081CA0"/>
    <w:rsid w:val="00084A1A"/>
    <w:rsid w:val="000949F7"/>
    <w:rsid w:val="000B3DD0"/>
    <w:rsid w:val="000C6409"/>
    <w:rsid w:val="000F69CA"/>
    <w:rsid w:val="00102689"/>
    <w:rsid w:val="001038D5"/>
    <w:rsid w:val="001312E0"/>
    <w:rsid w:val="00134F72"/>
    <w:rsid w:val="00135FD5"/>
    <w:rsid w:val="0014044D"/>
    <w:rsid w:val="00145029"/>
    <w:rsid w:val="001554C7"/>
    <w:rsid w:val="00167995"/>
    <w:rsid w:val="00172F8E"/>
    <w:rsid w:val="001739C5"/>
    <w:rsid w:val="001A10E5"/>
    <w:rsid w:val="001E76D9"/>
    <w:rsid w:val="001E79DF"/>
    <w:rsid w:val="00203AB1"/>
    <w:rsid w:val="00207ECC"/>
    <w:rsid w:val="00241461"/>
    <w:rsid w:val="00251DEC"/>
    <w:rsid w:val="00253E5F"/>
    <w:rsid w:val="0026285B"/>
    <w:rsid w:val="00270716"/>
    <w:rsid w:val="00283D2D"/>
    <w:rsid w:val="002944FC"/>
    <w:rsid w:val="002C19B9"/>
    <w:rsid w:val="002E4A9C"/>
    <w:rsid w:val="002E6911"/>
    <w:rsid w:val="002F7B7A"/>
    <w:rsid w:val="0034229B"/>
    <w:rsid w:val="0034321E"/>
    <w:rsid w:val="00363CA8"/>
    <w:rsid w:val="00394106"/>
    <w:rsid w:val="0039476B"/>
    <w:rsid w:val="003B3D5A"/>
    <w:rsid w:val="003C6752"/>
    <w:rsid w:val="003C6D50"/>
    <w:rsid w:val="003D0F65"/>
    <w:rsid w:val="003D7345"/>
    <w:rsid w:val="003E74F4"/>
    <w:rsid w:val="003F1B90"/>
    <w:rsid w:val="003F6CCA"/>
    <w:rsid w:val="004122CA"/>
    <w:rsid w:val="0043246E"/>
    <w:rsid w:val="00433C66"/>
    <w:rsid w:val="00442613"/>
    <w:rsid w:val="00477DB5"/>
    <w:rsid w:val="00484CA5"/>
    <w:rsid w:val="004B3D50"/>
    <w:rsid w:val="004B7BD2"/>
    <w:rsid w:val="004D550F"/>
    <w:rsid w:val="004E4402"/>
    <w:rsid w:val="00507D37"/>
    <w:rsid w:val="00511A44"/>
    <w:rsid w:val="00522853"/>
    <w:rsid w:val="00530544"/>
    <w:rsid w:val="0053240A"/>
    <w:rsid w:val="00535BC5"/>
    <w:rsid w:val="00545496"/>
    <w:rsid w:val="005536DA"/>
    <w:rsid w:val="00560018"/>
    <w:rsid w:val="005858B8"/>
    <w:rsid w:val="005E05FD"/>
    <w:rsid w:val="005E139D"/>
    <w:rsid w:val="005E5417"/>
    <w:rsid w:val="005F3290"/>
    <w:rsid w:val="006014C3"/>
    <w:rsid w:val="00606CB0"/>
    <w:rsid w:val="00623FC6"/>
    <w:rsid w:val="0063307C"/>
    <w:rsid w:val="006406C8"/>
    <w:rsid w:val="00645766"/>
    <w:rsid w:val="00647790"/>
    <w:rsid w:val="00666F54"/>
    <w:rsid w:val="00676BF8"/>
    <w:rsid w:val="006D2289"/>
    <w:rsid w:val="006F3EE7"/>
    <w:rsid w:val="0072443F"/>
    <w:rsid w:val="00725CED"/>
    <w:rsid w:val="00753FA0"/>
    <w:rsid w:val="00776104"/>
    <w:rsid w:val="007828F2"/>
    <w:rsid w:val="007853AA"/>
    <w:rsid w:val="00791C57"/>
    <w:rsid w:val="007C2944"/>
    <w:rsid w:val="008179B3"/>
    <w:rsid w:val="008217F9"/>
    <w:rsid w:val="00862393"/>
    <w:rsid w:val="00885C8F"/>
    <w:rsid w:val="00885E38"/>
    <w:rsid w:val="00896AFB"/>
    <w:rsid w:val="008A1F97"/>
    <w:rsid w:val="008C1375"/>
    <w:rsid w:val="008C279B"/>
    <w:rsid w:val="008C6F7A"/>
    <w:rsid w:val="00915655"/>
    <w:rsid w:val="0093547F"/>
    <w:rsid w:val="00935E38"/>
    <w:rsid w:val="00943433"/>
    <w:rsid w:val="0094640E"/>
    <w:rsid w:val="00946FA9"/>
    <w:rsid w:val="009612FF"/>
    <w:rsid w:val="00963442"/>
    <w:rsid w:val="00973211"/>
    <w:rsid w:val="00975B73"/>
    <w:rsid w:val="0097738E"/>
    <w:rsid w:val="0098758F"/>
    <w:rsid w:val="00991B9E"/>
    <w:rsid w:val="009A4124"/>
    <w:rsid w:val="009A7A4E"/>
    <w:rsid w:val="009E4ECF"/>
    <w:rsid w:val="00A42AF1"/>
    <w:rsid w:val="00A44BD8"/>
    <w:rsid w:val="00A679E0"/>
    <w:rsid w:val="00A83580"/>
    <w:rsid w:val="00A94E48"/>
    <w:rsid w:val="00AA5C62"/>
    <w:rsid w:val="00AC1317"/>
    <w:rsid w:val="00AE3DC8"/>
    <w:rsid w:val="00B01F30"/>
    <w:rsid w:val="00B03C9B"/>
    <w:rsid w:val="00B10B68"/>
    <w:rsid w:val="00B34B2E"/>
    <w:rsid w:val="00B43AD2"/>
    <w:rsid w:val="00B650D6"/>
    <w:rsid w:val="00B76E9D"/>
    <w:rsid w:val="00B97CCB"/>
    <w:rsid w:val="00BC0DAF"/>
    <w:rsid w:val="00BC33BA"/>
    <w:rsid w:val="00BF018B"/>
    <w:rsid w:val="00BF4CEB"/>
    <w:rsid w:val="00C07974"/>
    <w:rsid w:val="00C3746D"/>
    <w:rsid w:val="00C461FF"/>
    <w:rsid w:val="00C64EED"/>
    <w:rsid w:val="00C721C4"/>
    <w:rsid w:val="00C9282B"/>
    <w:rsid w:val="00C93494"/>
    <w:rsid w:val="00CA45F8"/>
    <w:rsid w:val="00CC0982"/>
    <w:rsid w:val="00CC5EDA"/>
    <w:rsid w:val="00D03159"/>
    <w:rsid w:val="00D52ECC"/>
    <w:rsid w:val="00D56CD5"/>
    <w:rsid w:val="00D73D7C"/>
    <w:rsid w:val="00D801D3"/>
    <w:rsid w:val="00D961C7"/>
    <w:rsid w:val="00DA0F54"/>
    <w:rsid w:val="00DA23E5"/>
    <w:rsid w:val="00DB0345"/>
    <w:rsid w:val="00DC1E27"/>
    <w:rsid w:val="00DD0BF0"/>
    <w:rsid w:val="00DF08EA"/>
    <w:rsid w:val="00DF5316"/>
    <w:rsid w:val="00E034BB"/>
    <w:rsid w:val="00E07828"/>
    <w:rsid w:val="00E07987"/>
    <w:rsid w:val="00E15FCA"/>
    <w:rsid w:val="00E219FB"/>
    <w:rsid w:val="00E4687E"/>
    <w:rsid w:val="00E67957"/>
    <w:rsid w:val="00E72706"/>
    <w:rsid w:val="00EA4A75"/>
    <w:rsid w:val="00EA6418"/>
    <w:rsid w:val="00EB4008"/>
    <w:rsid w:val="00EB55CB"/>
    <w:rsid w:val="00EF142E"/>
    <w:rsid w:val="00EF3577"/>
    <w:rsid w:val="00F212F5"/>
    <w:rsid w:val="00F3082A"/>
    <w:rsid w:val="00F32DDE"/>
    <w:rsid w:val="00F343B6"/>
    <w:rsid w:val="00F40874"/>
    <w:rsid w:val="00F71707"/>
    <w:rsid w:val="00F85ACF"/>
    <w:rsid w:val="00FA4FAB"/>
    <w:rsid w:val="00FA52CC"/>
    <w:rsid w:val="00FE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34A3"/>
  <w15:docId w15:val="{F80F0670-7052-4B45-9E8E-28DFCE5B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104"/>
  </w:style>
  <w:style w:type="paragraph" w:styleId="a3">
    <w:name w:val="List Paragraph"/>
    <w:basedOn w:val="a"/>
    <w:uiPriority w:val="34"/>
    <w:qFormat/>
    <w:rsid w:val="003D0F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3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4A1A"/>
  </w:style>
  <w:style w:type="paragraph" w:styleId="a7">
    <w:name w:val="footer"/>
    <w:basedOn w:val="a"/>
    <w:link w:val="a8"/>
    <w:uiPriority w:val="99"/>
    <w:unhideWhenUsed/>
    <w:rsid w:val="000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A1A"/>
  </w:style>
  <w:style w:type="paragraph" w:styleId="a9">
    <w:name w:val="Balloon Text"/>
    <w:basedOn w:val="a"/>
    <w:link w:val="aa"/>
    <w:uiPriority w:val="99"/>
    <w:semiHidden/>
    <w:unhideWhenUsed/>
    <w:rsid w:val="0025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1DEC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079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9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797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9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7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vk.com/technopark_bg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Sekretar</cp:lastModifiedBy>
  <cp:revision>102</cp:revision>
  <cp:lastPrinted>2022-01-31T04:48:00Z</cp:lastPrinted>
  <dcterms:created xsi:type="dcterms:W3CDTF">2022-01-20T05:11:00Z</dcterms:created>
  <dcterms:modified xsi:type="dcterms:W3CDTF">2024-02-21T02:20:00Z</dcterms:modified>
</cp:coreProperties>
</file>